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0" w:rsidRPr="00985260" w:rsidRDefault="00985260" w:rsidP="00AE2A68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85260">
        <w:rPr>
          <w:rFonts w:ascii="Times New Roman" w:hAnsi="Times New Roman" w:cs="Times New Roman"/>
          <w:b/>
          <w:bCs/>
          <w:color w:val="000099"/>
          <w:sz w:val="24"/>
          <w:szCs w:val="24"/>
        </w:rPr>
        <w:t>Техника тушения лесных пожаров</w:t>
      </w:r>
    </w:p>
    <w:bookmarkEnd w:id="0"/>
    <w:p w:rsidR="00985260" w:rsidRDefault="00985260" w:rsidP="00AE2A68">
      <w:pPr>
        <w:pStyle w:val="a4"/>
        <w:ind w:firstLine="567"/>
        <w:jc w:val="both"/>
      </w:pPr>
      <w:r w:rsidRPr="00985260">
        <w:t>При тушении лесных пожаров применяются следующие способы и</w:t>
      </w:r>
      <w:r w:rsidR="00AE2A68">
        <w:t xml:space="preserve"> </w:t>
      </w:r>
      <w:r w:rsidRPr="00985260">
        <w:t>технические средства:</w:t>
      </w:r>
    </w:p>
    <w:p w:rsidR="00985260" w:rsidRDefault="00985260" w:rsidP="00AE2A68">
      <w:pPr>
        <w:pStyle w:val="a4"/>
        <w:ind w:firstLine="567"/>
      </w:pPr>
      <w:r>
        <w:t xml:space="preserve">- </w:t>
      </w:r>
      <w:r w:rsidRPr="00985260">
        <w:t>захлестывание огня (сбивание пламени) по кромке пожара;</w:t>
      </w:r>
    </w:p>
    <w:p w:rsidR="00985260" w:rsidRDefault="00985260" w:rsidP="00AE2A68">
      <w:pPr>
        <w:pStyle w:val="a4"/>
        <w:ind w:firstLine="567"/>
      </w:pPr>
      <w:r>
        <w:t xml:space="preserve">- </w:t>
      </w:r>
      <w:r w:rsidRPr="00985260">
        <w:t>засыпка</w:t>
      </w:r>
      <w:r>
        <w:t xml:space="preserve"> </w:t>
      </w:r>
      <w:r w:rsidRPr="00985260">
        <w:t>кромки пожара грунтом;</w:t>
      </w:r>
    </w:p>
    <w:p w:rsidR="00985260" w:rsidRDefault="00985260" w:rsidP="00AE2A68">
      <w:pPr>
        <w:pStyle w:val="a4"/>
        <w:ind w:firstLine="567"/>
      </w:pPr>
      <w:r>
        <w:t xml:space="preserve">- </w:t>
      </w:r>
      <w:r w:rsidRPr="00985260">
        <w:t>прокладка заградительных и опорных минерализованных полос и канав;</w:t>
      </w:r>
      <w:r w:rsidRPr="00985260">
        <w:br/>
      </w:r>
      <w:r>
        <w:t xml:space="preserve">- </w:t>
      </w:r>
      <w:r w:rsidRPr="00985260">
        <w:t>отжиг горючих материалов перед фронтом пожара;</w:t>
      </w:r>
    </w:p>
    <w:p w:rsidR="00AE2A68" w:rsidRDefault="00985260" w:rsidP="00AE2A68">
      <w:pPr>
        <w:pStyle w:val="a4"/>
        <w:ind w:firstLine="567"/>
      </w:pPr>
      <w:r>
        <w:t xml:space="preserve">- </w:t>
      </w:r>
      <w:r w:rsidRPr="00985260">
        <w:t>тушение водой и огнетушащими растворами;</w:t>
      </w:r>
    </w:p>
    <w:p w:rsidR="00985260" w:rsidRPr="00985260" w:rsidRDefault="00AE2A68" w:rsidP="00AE2A68">
      <w:pPr>
        <w:pStyle w:val="a4"/>
        <w:ind w:firstLine="567"/>
      </w:pPr>
      <w:r>
        <w:t xml:space="preserve">- </w:t>
      </w:r>
      <w:r w:rsidR="00985260" w:rsidRPr="00985260">
        <w:t>тушение с применением авиации.</w:t>
      </w:r>
    </w:p>
    <w:p w:rsidR="00985260" w:rsidRPr="00985260" w:rsidRDefault="00985260" w:rsidP="00AE2A68">
      <w:pPr>
        <w:pStyle w:val="a4"/>
        <w:ind w:firstLine="567"/>
        <w:jc w:val="both"/>
      </w:pPr>
      <w:r w:rsidRPr="00985260">
        <w:t>Выбор способов и технических сре</w:t>
      </w:r>
      <w:proofErr w:type="gramStart"/>
      <w:r w:rsidRPr="00985260">
        <w:t>дств дл</w:t>
      </w:r>
      <w:proofErr w:type="gramEnd"/>
      <w:r w:rsidRPr="00985260">
        <w:t>я тушения пожара зависит</w:t>
      </w:r>
      <w:r w:rsidR="00AE2A68">
        <w:t xml:space="preserve"> </w:t>
      </w:r>
      <w:r w:rsidRPr="00985260">
        <w:t>от вида, интенсивности и скорости распространения пожара, окружающей обстановки, наличия сил и средств пожаротушения, намечаемых тактических приемов и сроков тушения, а также метеорологической обстановки.</w:t>
      </w:r>
    </w:p>
    <w:p w:rsidR="00AE2A68" w:rsidRDefault="00AE2A68" w:rsidP="00AE2A68">
      <w:pPr>
        <w:pStyle w:val="a4"/>
      </w:pPr>
    </w:p>
    <w:p w:rsidR="00985260" w:rsidRDefault="00985260" w:rsidP="00AE2A68">
      <w:pPr>
        <w:pStyle w:val="a4"/>
        <w:ind w:firstLine="567"/>
        <w:jc w:val="both"/>
        <w:rPr>
          <w:b/>
          <w:bCs/>
        </w:rPr>
      </w:pPr>
      <w:r w:rsidRPr="00985260">
        <w:rPr>
          <w:b/>
          <w:bCs/>
        </w:rPr>
        <w:t>1. Захлестывание огня по кромке пожара</w:t>
      </w:r>
    </w:p>
    <w:p w:rsidR="00AE2A68" w:rsidRPr="00985260" w:rsidRDefault="00AE2A68" w:rsidP="00AE2A68">
      <w:pPr>
        <w:pStyle w:val="a4"/>
        <w:ind w:firstLine="567"/>
        <w:jc w:val="both"/>
      </w:pPr>
    </w:p>
    <w:p w:rsidR="00985260" w:rsidRPr="00985260" w:rsidRDefault="00985260" w:rsidP="00AE2A68">
      <w:pPr>
        <w:pStyle w:val="a4"/>
        <w:ind w:firstLine="567"/>
        <w:jc w:val="both"/>
      </w:pPr>
      <w:r w:rsidRPr="00985260">
        <w:t>Захлестывание (сбивание) пламени на кромке пожара применяется в</w:t>
      </w:r>
      <w:r>
        <w:t xml:space="preserve"> </w:t>
      </w:r>
      <w:r w:rsidRPr="00985260">
        <w:t xml:space="preserve">целях остановки продвижения огня и производится обычно веником из </w:t>
      </w:r>
      <w:proofErr w:type="spellStart"/>
      <w:r w:rsidRPr="00985260">
        <w:t>свежесломанных</w:t>
      </w:r>
      <w:proofErr w:type="spellEnd"/>
      <w:r w:rsidRPr="00985260">
        <w:t xml:space="preserve"> веток лиственных пород или другими подручными средствами, например, мешковиной, прорезиненной тканью либо другой материей, прикрепленной на палку. Сбивание огня на кромке пожара</w:t>
      </w:r>
      <w:r w:rsidRPr="00985260">
        <w:br/>
        <w:t>указанными средствами осуществляется при тушении низовых пожаров слабой и средней интенсивности. Удары по горящей кромке наносятся резкими движениями под углом 45-30 к поверхности земли, прижимая при этом веник к земле и протягивая его в сторону пожарища. После каждого удара веник отряхивают над выгоревшей площадью от прилипших тлеющих углей.</w:t>
      </w:r>
    </w:p>
    <w:p w:rsidR="00AE2A68" w:rsidRDefault="00AE2A68" w:rsidP="00AE2A68">
      <w:pPr>
        <w:pStyle w:val="a4"/>
      </w:pP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Засыпка кромки пожара грунтом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Засыпка кромки пожара грунтом применяется на легких песчаных и супесчаных слабо задернелых почвах, когда применение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захлестыванияогня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малоэффективно, а быстрая прокладка заградительных полос невозможна. Для засыпки кромки грунтом из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прикопок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лопатой берется грунт и веером бросается на горящую кромку. Бросок следует направлять вдоль кромки и</w:t>
      </w:r>
      <w:r w:rsidR="00AE2A68">
        <w:rPr>
          <w:rFonts w:ascii="Times New Roman" w:hAnsi="Times New Roman" w:cs="Times New Roman"/>
          <w:color w:val="000000"/>
          <w:sz w:val="24"/>
          <w:szCs w:val="24"/>
        </w:rPr>
        <w:t xml:space="preserve">ли под углом к ней. </w:t>
      </w:r>
      <w:proofErr w:type="gramStart"/>
      <w:r w:rsidR="00AE2A6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сбивают грунтом пламя, а</w:t>
      </w:r>
      <w:r w:rsidR="00AE2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затем засыпают им тлеющую кромку сплошной полосой шириной 40-60 см и толщиной 6-8 см. Горящие пни, валежник, порубочные остатки и другие очаги засыпаются грунтом полностью и более плотным слоем.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Прокладка заградительных и опорных минерализованных полос и канав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color w:val="000000"/>
          <w:sz w:val="24"/>
          <w:szCs w:val="24"/>
        </w:rPr>
        <w:t>Заградительные и опорные минерализованные полосы и канавы прокладывают в целях: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локализации пожаров без предварительной остановки их распространения непосредственным воздействием на кромку; надежной локализации пожаров, распространение которых было приостановлено; применения отжига от опорных полос.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Для прокладки заградительных и опорных полос могут применяться следующие почвообрабатывающие орудия и механизмы: тракторные и конные плуги; специальные тракторные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грунтометы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полосопрокладыватели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; бульдозеры (при необходимости расчистки полос от кустарника, завалов и пр.); специальные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лесопожарные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агрегаты с навесными почвообрабатывающими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орудиями.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Заградительные полосы, в зависимости от интенсивности и скорости распространения пожара и вида применяемого орудия, прокладывают одинарные или двойные, а при необходимости прокладки более широких полос - они создаются в несколько ходов. Однако необходимо иметь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прокладка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перед кромкой пожара широкой заградительной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полосы с помощью почвообрабатывающей или землеройной техники требует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значительно больших затрат времени, чем создание такой полосы отжигом.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Поэтому в таких случаях лучше применять отжиг от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опорной полосы.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Каждая заградительная полоса создается на некотором удалении от кромки пожара и должна своими концами упираться на какие-либо естественные или искусственные противопожарные барьеры (дороги, ручьи, минерализованные полосы и др.).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прокладки канав применяют плуг-канавокопатель ПКЛН-500А, прокладывающий канаву глубиной 0,5 м и шириной по дну 0,3 м и канавокопатель ЛКН-600, прокладывающий канаву глубиной 0,7 м и шириной по дну - 0,3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отсутствии механизированных средств или нецелесообразности либо невозможности их применения (в случаях небольших пожаров, трудностей маневрирования из-за густоты древостоя и т.д.) заградительные полосы можно прокладывать с помощью ручных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орудий,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удаляя граблями напочвенный покров (на легких почвах с незначительным покровом) или снимая дернину (лопатами или мотыгами) до минерального слоя.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Заградительные (опорные) минерализованные полосы и канавы прокладывают и с помощью взрывчатых материалов. Этот способ применяется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авиапожарными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подразделениями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 соответствии с Технической инструкцией по безопасному ведению взрывных работ при борьбе с лесными пожарами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и Едиными правилами безопасности при взрывных работах, главным образом в районах авиационной охраны лесов.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Применение отжига</w:t>
      </w:r>
    </w:p>
    <w:p w:rsidR="00062578" w:rsidRDefault="00985260" w:rsidP="0006257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color w:val="000000"/>
          <w:sz w:val="24"/>
          <w:szCs w:val="24"/>
        </w:rPr>
        <w:t>Отжиг является наиболее эффективным способом, применяемым при тушении верховых, а также низовых пожаров высокой и средней интенсивности. Этот способ позволяет быстро останавливать распространение таких пожаров небольшими по численности силами.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Пуск отжига производится от имеющихся на лесной площади рубежей (дорог, троп, речек, ручьев, проложенных в порядке противопожарной профилактики минерализованных полос и других естественных или искусственно созданных преград распространению огня), а при отсутствии таких преград вблизи пожара - от опорных полос, специально проложенных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вручную, с помощью почвообрабатывающих орудий, взрывчатых материалов, растворов химических веществ и другим способом, шириной 0,3-0,5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Зажигание напочвенного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покрова при пуске отжига производится по самому краю опорной полосы, обращенной к пожару, без каких-либо промежутков. Для зажигания применяют специальные зажигательные аппараты. При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отсутствии их можно использовать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железнодорожные сигнальные свечи либо подручные средства: факелы из бересты или из ветоши,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смоченный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горючим, и т.п.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Пуск отжига следует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против фронта пожара на таком расстоянии, чтобы до кромки низового пожара отжиг прошел бы полосу шириной не менее 10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 ряде случаев при низовых пожарах высокой интенсивности и скорости ветра более 5 м/с ширина полосы отжига перед фронтальной кромкой должна быть значительно большей (до 100 м).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верховых пожарах в зависимости от силы ветра и скорости распространения пожара необходимо успеть отжечь полосу перед фронтом шириной 100-200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расчете расстояния пуска отжига следует иметь в виду, что скорость его распространения в дневное время будет в 3-20 раз меньше скорости распространения фронта пожара. Поэтому наиболее целесообразным временем проведения работ по остановке верховых пожаров являются вечер и раннее утро.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Начинать пуск отжига следует против центра фронта пожара, в обе стороны по направлению к флангам, на которых распространение горения остановлено (или останавливается) другими способами.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Если остановить распространение горения на флангах и в тылу другими способами невозможно, опорная полоса для пуска отжига должна создаваться в виде замкнутого контура или же своими концами упираться в участки леса, не горящие в данное время, либо в уже пройденную пожаром площадь, а также в широкие дороги, поля, луга и т.п., причем в последнем случае от границ этих площадей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также пустить отжиг.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 прилегающей к опорной полосе территории по другую сторону от пожара должно быть организовано тщательное наблюдение за тем, чтобы не допустить возникновения очагов горения от перелетающих через опорную полосу горящих частиц.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ускорения выжигания полосы в зависимости от вида пожара, скорости ветра, рельефа местности и лесных горючих материалов можно использовать различные способы отжига: при тушении верхового пожара наиболее целесообразно использовать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 "ступенчатого огня". Суть способа заключается в создании дополнительно к основной опорной полосе двух других, прокладываемых параллельно на расстоянии 15-30 м друг от друга. От каждой полосы производят отжиг, начиная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ближайшей к пожару.</w:t>
      </w:r>
    </w:p>
    <w:p w:rsidR="00985260" w:rsidRPr="00985260" w:rsidRDefault="00985260" w:rsidP="0006257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Отжиг способом "ступенчатого огня"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фронт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пожара,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первая ступень, 3 - вторая ступень, 4 - третья ступень.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тушении быстро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распространяющихся низовых пожаров, в том числе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 открытых участках (вырубках, редколесьях), где нет опасности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перехода низового огня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верховой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>, ускоренное выжигание полосы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осуществляется способом "опережающего огня" или способом "гребенки".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 первом случае производится отжиг от опорной полосы и на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расстоянии 4-8 м производят отжиг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без опорной полосы. Дополнительный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отжиг может проводиться в две и три ступени 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Отжиг способом "опережающего огня"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: а - первый вариант,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б-</w:t>
      </w:r>
      <w:proofErr w:type="gramEnd"/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второй вариант; 1 - фронт пожара, 2 - опорная полоса, 3 - отжиг от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первого зажигания, продвигающийся против ветра, 4 - линия второго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отжига, 5 - отжиг от второго зажигания, продвигающийся по ветру, 6 -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то же, продвигающийся против ветра, 7 - линия третьего зажигания, 8 -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отжиг от третьего зажигания, продвигающийся по ветру, 9 - то же,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продвигающийся против ветра.</w:t>
      </w:r>
    </w:p>
    <w:p w:rsidR="00062578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способе "гребенка" поджигание покрова производят не только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вдоль опорной полосы, но и перпендикулярно к ней через каждые 6-8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Длина отрезков перпендикулярного отжига может быть до 5 м (рис.4).</w:t>
      </w:r>
    </w:p>
    <w:p w:rsid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Отжиг способом "гребенки":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1 - фронт пожара: 2 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опорная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полоса, 3 - линия дополнительного зажигания, 4 - огонь отжига.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 практике тушения кромки пожаров способом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захлестывания либо засыпки грунтом, в случаях, когда необходимо спрямить резкие и глубокие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изгибы кромки огня или когда на кромке встречаются горящие кучи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валежа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, куртины хвойного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молодняка и горючего подлеска, которые трудно захлестывать или засыпать грунтом, следует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применять частичный или локальный отжиг.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горящие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валеж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и кустарниковые заросли обходят по чистому месту, ведя при этом поджигание покрова и одновременно захлестывая или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засыпая грунтом внешнюю кромку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подожженной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полосы.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Такой прием значительно ускоряет 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упрощает тушение пожара и последующее его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окарауливание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260" w:rsidRPr="00985260" w:rsidRDefault="00985260" w:rsidP="00AE2A6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Способы и средства тушения пожаров водой</w:t>
      </w:r>
    </w:p>
    <w:p w:rsidR="00A42EBA" w:rsidRDefault="00985260" w:rsidP="00BF66E1">
      <w:pPr>
        <w:pStyle w:val="a3"/>
        <w:ind w:firstLine="567"/>
        <w:jc w:val="both"/>
      </w:pPr>
      <w:r w:rsidRPr="00985260">
        <w:rPr>
          <w:rFonts w:ascii="Times New Roman" w:hAnsi="Times New Roman" w:cs="Times New Roman"/>
          <w:color w:val="000000"/>
          <w:sz w:val="24"/>
          <w:szCs w:val="24"/>
        </w:rPr>
        <w:t>Наиболее эффективным и распространенным средством тушения лесных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пожаров является вода. Она может применяться для тушения низовых,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верховых (устойчивых) и почвенных (подстилочных и торфяных) лесных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пожаров, причем в зависимости от вида пожара, условий, в которых он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распространяется, наличия воды и вида используемых механизмов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применением этого способа могут решаться задачи как предварительной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остановки распространения кромки пожара, так и полного его тушения.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Вода используется из имеющихся вблизи пожара речек, озер, ручьев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и других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или привозная в пожарных автоцистернах, в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цистернах специальных лесопожарных агрегатов, в съемных цистернах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разных типов и в других емкостях.</w:t>
      </w:r>
      <w:proofErr w:type="gramEnd"/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тушения лесных пожаров водой используют насосные установки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пожарных автоцистерн, пожарные мотопомпы (переносные, прицепные,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малогабаритные), навесные насосы, работающие от моторов автомобилей, а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лесные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огнетушители.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Кроме того, для тушения низовых и торфяных пожаров могут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применяться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водораздатчики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, поливочные машины и агрегаты для подачи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(перекачки) воды к пожару.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Вода применяется в виде мощной компактной струи либо распыленной.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Мощная компактная струя разрушает структуру горящих материалов,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перемешивает их с грунтом и отбрасывает на уже пройденную огнем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территорию.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 целях увеличения огнетушащих свойств воды в нее добавляют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смачиватели (поверхностно активные вещества "ПАВ"), снижающие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поверхностное натяжение жидкости и делающие ее более проникающей в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мельчайшие поры. Воду со смачивателями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следует применять при тушении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низовых и почвенных пожаров, а также при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дотушивании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пожаров.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 помощью лесных огнетушителей можно тушить низовые пожары слабой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и средней интенсивности. Применение ранцевой аппаратуры наиболее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целесообразно при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наличии вблизи пожара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, а также в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горных условиях, где использовать для тушения лесных пожаров грунт 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почвообрабатывающие орудия в большинстве случаев невозможно и вода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(хотя бы привозная) часто является почти единственным эффективным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средством пожаротушения, особенно для тушения горения в расщелинах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между камнями.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мощном слое подстилки и на задернелых почвах ранцевая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аппаратура менее эффективна. Здесь следует применять мощную сплошную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струю с помощью насосных установок со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расходом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воды на квадратный метр горящей площади.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Сплошные дальнобойные струи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следует применять также при тушении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сильных очагов горения (в скоплениях хлама и т.п.) и для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тушения огня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 высоких сухостойных деревьях.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тушения почвенных (подстилочных и торфяных) пожаров,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образовавшуюся спекшуюся корку разбивают мощными струями воды со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смачивателем, превращая горящий торф в жидкую массу, и сильно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промачивая торф, прилегающий к очагу.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таком способе требуется расход воды до 50 л на 1 м_2 горящей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кромки, в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с чем тушение обычно производится водой из имеющегося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вблизи пожара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Более эффективным для локализации и тушения водой торфяных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пожаров является применение торфяных стволов (ТС-1 и ТС-2), с помощью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которых в почву вокруг очага 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>нагнетается под давлением 30-40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водяного столба вода со смачивателем. С применением ствола ТС-1 можно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тушить пожары с глубиной прогорания 1,2 м, а ствола ТС-2 - до 2 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подачи воды в торфяные стволы необходимы рукава диаметром 26мм. Если в комплекте мотопомпы или другой пожарной машины узких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рукавов на нужную протяженность нет, используют рукава диаметром 51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или 66 мм, которые подключают к насосу, а в конечную линию через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переходные головки и разветвления подключают рукава диаметром 26 мм.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При тушении пожаров водой широкое применение получили мотопомпы,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которых подается из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пожарным рукавам вода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на кромку пожара. </w:t>
      </w:r>
      <w:proofErr w:type="gram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Наиболее употребляемые из них малогабаритные МЛП-0,2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(плавающая), МЛВ-2/12, МЛВ-22/0,25 и переносные МП-600, МП-800Б.</w:t>
      </w:r>
      <w:proofErr w:type="gramEnd"/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комплектующее оборудование мотопомпы входят: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всасывающие, магистральные и рабочие пожарные рукава диаметром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60, 51, 26 мм;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соединительные (переходные) головки для наращивания рукавов и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крепления их к рабочим органам;</w:t>
      </w:r>
      <w:r w:rsidR="0006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пожарные стволы: дальнобойные (РС-50, РС-70) и комбинированные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для создания как сплошных, так и распыленных струй (РСК-50 и РСБ).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Организуя тушение лесного пожара с подачей воды из имеющегося в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лесу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>, руководитель тушения должен: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подобрать площадку у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для забора воды в соответствии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 техническими требованиями эксплуатации мотопомп;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определить направление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прокладки магистральных рукавов, способы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усиления подачи воды и порядок развертывания работ при тушении пожара;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рассчитать в каждом отдельном случае дальность подачи воды на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br/>
        <w:t>кромку пожара в зависимости от способов подачи воды, превышения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местности и технической характеристики насосов и комплектующего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оборудования.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Площадка (место) у </w:t>
      </w:r>
      <w:proofErr w:type="spellStart"/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985260">
        <w:rPr>
          <w:rFonts w:ascii="Times New Roman" w:hAnsi="Times New Roman" w:cs="Times New Roman"/>
          <w:color w:val="000000"/>
          <w:sz w:val="24"/>
          <w:szCs w:val="24"/>
        </w:rPr>
        <w:t xml:space="preserve"> для установки насосного агрегата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и его оборудования должна быть ровной с плотным грунтом.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Ее высота над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зеркалом водоема не должна превышать технически допустимую высоту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всасывания, указанную в паспорте агрегата. Расстояние между насосом и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забором воды должно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соответствовать общей длине имеющихся в комплекте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агрегата всасывающих рукавов.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Магистральную линию следует прокладывать к фронту пожара по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кратчайшему расстоянию, по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возможности минуя резкие подъемы, спуски и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повороты. При прокладке магистрали на большие высоты, когда подача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воды не может быть обеспечена одним насосом, применяют способ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перекачки - последовательное соединение двух или более насосных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агрегатов. При этом первые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насосы работают на слив, перекачивая воду в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установленные на магистральной линии промежуточные буферные емкости.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Последний агрегат забирает воду из крайней емкости и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подает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F6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60">
        <w:rPr>
          <w:rFonts w:ascii="Times New Roman" w:hAnsi="Times New Roman" w:cs="Times New Roman"/>
          <w:color w:val="000000"/>
          <w:sz w:val="24"/>
          <w:szCs w:val="24"/>
        </w:rPr>
        <w:t>кромку пожара.</w:t>
      </w:r>
    </w:p>
    <w:sectPr w:rsidR="00A42EBA" w:rsidSect="009852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1B"/>
    <w:rsid w:val="00062578"/>
    <w:rsid w:val="003763A3"/>
    <w:rsid w:val="00982580"/>
    <w:rsid w:val="00985260"/>
    <w:rsid w:val="00AE2A68"/>
    <w:rsid w:val="00BF66E1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60"/>
    <w:pPr>
      <w:spacing w:after="100" w:afterAutospacing="1"/>
    </w:pPr>
    <w:rPr>
      <w:rFonts w:ascii="Arial" w:eastAsia="Times New Roman" w:hAnsi="Arial" w:cs="Arial"/>
      <w:sz w:val="17"/>
      <w:szCs w:val="17"/>
      <w:lang w:eastAsia="ru-RU"/>
    </w:rPr>
  </w:style>
  <w:style w:type="paragraph" w:styleId="a4">
    <w:name w:val="No Spacing"/>
    <w:uiPriority w:val="1"/>
    <w:qFormat/>
    <w:rsid w:val="009852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60"/>
    <w:pPr>
      <w:spacing w:after="100" w:afterAutospacing="1"/>
    </w:pPr>
    <w:rPr>
      <w:rFonts w:ascii="Arial" w:eastAsia="Times New Roman" w:hAnsi="Arial" w:cs="Arial"/>
      <w:sz w:val="17"/>
      <w:szCs w:val="17"/>
      <w:lang w:eastAsia="ru-RU"/>
    </w:rPr>
  </w:style>
  <w:style w:type="paragraph" w:styleId="a4">
    <w:name w:val="No Spacing"/>
    <w:uiPriority w:val="1"/>
    <w:qFormat/>
    <w:rsid w:val="00985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Климец</dc:creator>
  <cp:keywords/>
  <dc:description/>
  <cp:lastModifiedBy>Ирина Климец</cp:lastModifiedBy>
  <cp:revision>3</cp:revision>
  <dcterms:created xsi:type="dcterms:W3CDTF">2012-11-19T08:25:00Z</dcterms:created>
  <dcterms:modified xsi:type="dcterms:W3CDTF">2012-11-19T09:18:00Z</dcterms:modified>
</cp:coreProperties>
</file>